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A97B7" w14:textId="1FAB7013" w:rsidR="00F961F2" w:rsidRDefault="00F961F2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PRZEDSTAWIAM PROPOZYCJĘ ZAJĘĆ Z ZAKRESU PROFILAKTYKI PROZDROWOTNEJ </w:t>
      </w:r>
    </w:p>
    <w:p w14:paraId="7E20FDF4" w14:textId="1BBF7241" w:rsidR="00F961F2" w:rsidRDefault="00F961F2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dla uczniów Szkoły Przysposabiającej do Pracy</w:t>
      </w:r>
    </w:p>
    <w:p w14:paraId="1A8EF70A" w14:textId="3613362E" w:rsidR="00F961F2" w:rsidRDefault="00F961F2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materiał opracowany na podstawie nowatorskiej pozycji: „ Edukacja bez tabu”, </w:t>
      </w:r>
      <w:proofErr w:type="spellStart"/>
      <w:r>
        <w:rPr>
          <w:i/>
          <w:iCs/>
          <w:sz w:val="24"/>
          <w:szCs w:val="24"/>
        </w:rPr>
        <w:t>Carol</w:t>
      </w:r>
      <w:proofErr w:type="spellEnd"/>
      <w:r>
        <w:rPr>
          <w:i/>
          <w:iCs/>
          <w:sz w:val="24"/>
          <w:szCs w:val="24"/>
        </w:rPr>
        <w:t xml:space="preserve"> Hunter- </w:t>
      </w:r>
      <w:proofErr w:type="spellStart"/>
      <w:r>
        <w:rPr>
          <w:i/>
          <w:iCs/>
          <w:sz w:val="24"/>
          <w:szCs w:val="24"/>
        </w:rPr>
        <w:t>Geboy</w:t>
      </w:r>
      <w:proofErr w:type="spellEnd"/>
      <w:r>
        <w:rPr>
          <w:i/>
          <w:iCs/>
          <w:sz w:val="24"/>
          <w:szCs w:val="24"/>
        </w:rPr>
        <w:t xml:space="preserve">, Centrum Wspierania </w:t>
      </w:r>
      <w:r w:rsidR="00BB178C">
        <w:rPr>
          <w:i/>
          <w:iCs/>
          <w:sz w:val="24"/>
          <w:szCs w:val="24"/>
        </w:rPr>
        <w:t>Partycypacji Społecznej Gdańsk 2009</w:t>
      </w:r>
    </w:p>
    <w:p w14:paraId="1A125908" w14:textId="0787F0A2" w:rsidR="00BB178C" w:rsidRPr="00BB178C" w:rsidRDefault="00BB178C">
      <w:pPr>
        <w:rPr>
          <w:i/>
          <w:iCs/>
          <w:sz w:val="20"/>
          <w:szCs w:val="20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                </w:t>
      </w:r>
      <w:r>
        <w:rPr>
          <w:i/>
          <w:iCs/>
          <w:sz w:val="20"/>
          <w:szCs w:val="20"/>
        </w:rPr>
        <w:t>opracowała: mgr Iwona Ksieniewicz</w:t>
      </w:r>
    </w:p>
    <w:p w14:paraId="1A27DA6E" w14:textId="4E638842" w:rsidR="00234C5E" w:rsidRDefault="003E349D">
      <w:pPr>
        <w:rPr>
          <w:sz w:val="28"/>
          <w:szCs w:val="28"/>
        </w:rPr>
      </w:pPr>
      <w:r w:rsidRPr="00234C5E">
        <w:rPr>
          <w:b/>
          <w:bCs/>
        </w:rPr>
        <w:t xml:space="preserve"> </w:t>
      </w:r>
      <w:r w:rsidRPr="00234C5E">
        <w:rPr>
          <w:b/>
          <w:bCs/>
          <w:sz w:val="28"/>
          <w:szCs w:val="28"/>
        </w:rPr>
        <w:t>Zdrowie i higiena –</w:t>
      </w:r>
      <w:r w:rsidRPr="00234C5E">
        <w:rPr>
          <w:sz w:val="28"/>
          <w:szCs w:val="28"/>
        </w:rPr>
        <w:t xml:space="preserve"> Gra Cel: Dostarczenie wiedzy na temat zdrowia i higieny</w:t>
      </w:r>
    </w:p>
    <w:p w14:paraId="5B6F2B5C" w14:textId="4D5F9A27" w:rsidR="0054168D" w:rsidRDefault="0054168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Cel ogólny:</w:t>
      </w:r>
    </w:p>
    <w:p w14:paraId="67A9BAEF" w14:textId="400753FD" w:rsidR="0054168D" w:rsidRDefault="0054168D">
      <w:pPr>
        <w:rPr>
          <w:sz w:val="24"/>
          <w:szCs w:val="24"/>
        </w:rPr>
      </w:pPr>
      <w:r>
        <w:rPr>
          <w:sz w:val="24"/>
          <w:szCs w:val="24"/>
        </w:rPr>
        <w:t>Umożliwienie młodym ludziom świadomego dbania o siebie, podejmowania dobrych wyborów i decyzji w procesie nabywania odpowiednich informacji, postaw i umiejętności.</w:t>
      </w:r>
    </w:p>
    <w:p w14:paraId="742DE0B5" w14:textId="047B4E71" w:rsidR="0054168D" w:rsidRDefault="0054168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Cele szczegółowe:</w:t>
      </w:r>
    </w:p>
    <w:p w14:paraId="097CF2FC" w14:textId="15354EF8" w:rsidR="0054168D" w:rsidRDefault="0054168D">
      <w:pPr>
        <w:rPr>
          <w:sz w:val="24"/>
          <w:szCs w:val="24"/>
        </w:rPr>
      </w:pPr>
      <w:r>
        <w:rPr>
          <w:sz w:val="28"/>
          <w:szCs w:val="28"/>
        </w:rPr>
        <w:t xml:space="preserve">- </w:t>
      </w:r>
      <w:r>
        <w:rPr>
          <w:sz w:val="24"/>
          <w:szCs w:val="24"/>
        </w:rPr>
        <w:t>Nabywanie wiedzy o samym sobie, seksualności, chorobach i sposobach zapobiegania im.</w:t>
      </w:r>
    </w:p>
    <w:p w14:paraId="7A906953" w14:textId="66CCB220" w:rsidR="0054168D" w:rsidRDefault="0054168D">
      <w:pPr>
        <w:rPr>
          <w:sz w:val="24"/>
          <w:szCs w:val="24"/>
        </w:rPr>
      </w:pPr>
      <w:r>
        <w:rPr>
          <w:sz w:val="24"/>
          <w:szCs w:val="24"/>
        </w:rPr>
        <w:t>-Kształtowanie postaw i wartości dotyczących dorastania.</w:t>
      </w:r>
    </w:p>
    <w:p w14:paraId="55DA5814" w14:textId="36E67F10" w:rsidR="0054168D" w:rsidRDefault="0054168D">
      <w:pPr>
        <w:rPr>
          <w:sz w:val="24"/>
          <w:szCs w:val="24"/>
        </w:rPr>
      </w:pPr>
      <w:r>
        <w:rPr>
          <w:b/>
          <w:bCs/>
          <w:sz w:val="28"/>
          <w:szCs w:val="28"/>
        </w:rPr>
        <w:t>Metody:</w:t>
      </w:r>
    </w:p>
    <w:p w14:paraId="43A55EE8" w14:textId="68E3E638" w:rsidR="0054168D" w:rsidRDefault="0054168D">
      <w:pPr>
        <w:rPr>
          <w:sz w:val="24"/>
          <w:szCs w:val="24"/>
        </w:rPr>
      </w:pPr>
      <w:r>
        <w:rPr>
          <w:sz w:val="24"/>
          <w:szCs w:val="24"/>
        </w:rPr>
        <w:t>- praktycznego działania</w:t>
      </w:r>
    </w:p>
    <w:p w14:paraId="0A03F1A7" w14:textId="65CFB680" w:rsidR="00E01282" w:rsidRDefault="00E01282">
      <w:pPr>
        <w:rPr>
          <w:sz w:val="24"/>
          <w:szCs w:val="24"/>
        </w:rPr>
      </w:pPr>
      <w:r>
        <w:rPr>
          <w:sz w:val="24"/>
          <w:szCs w:val="24"/>
        </w:rPr>
        <w:t>- rozmowa kierowana</w:t>
      </w:r>
    </w:p>
    <w:p w14:paraId="0BD080AA" w14:textId="6B170996" w:rsidR="0054168D" w:rsidRPr="0054168D" w:rsidRDefault="0054168D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1282">
        <w:rPr>
          <w:sz w:val="24"/>
          <w:szCs w:val="24"/>
        </w:rPr>
        <w:t>dyskusja moderowana</w:t>
      </w:r>
    </w:p>
    <w:p w14:paraId="05F3639D" w14:textId="242CD3F9" w:rsidR="00234C5E" w:rsidRDefault="003E349D">
      <w:r>
        <w:t xml:space="preserve"> </w:t>
      </w:r>
      <w:r w:rsidRPr="00234C5E">
        <w:rPr>
          <w:b/>
          <w:bCs/>
          <w:sz w:val="28"/>
          <w:szCs w:val="28"/>
        </w:rPr>
        <w:t>Materiały:</w:t>
      </w:r>
      <w:r>
        <w:t xml:space="preserve"> kopie materiału pomocniczego "Zdrowie i higiena – gra" dla każdej </w:t>
      </w:r>
      <w:r w:rsidR="008C2DCB">
        <w:t>osoby</w:t>
      </w:r>
      <w:r w:rsidR="00F33019">
        <w:t>;</w:t>
      </w:r>
      <w:r>
        <w:t xml:space="preserve"> próbki artykułów takich jak: podpaska, wkładka higieniczna, tampon, dezodorant, </w:t>
      </w:r>
      <w:proofErr w:type="spellStart"/>
      <w:r>
        <w:t>antyperspirant</w:t>
      </w:r>
      <w:proofErr w:type="spellEnd"/>
      <w:r>
        <w:t xml:space="preserve">, produkty do czyszczenia twarzy, płyn do higieny intymnej; tematyczne ulotki i </w:t>
      </w:r>
      <w:r w:rsidR="008C2DCB">
        <w:t>-</w:t>
      </w:r>
      <w:r>
        <w:t xml:space="preserve"> pytania ze Skrzynki Pytań dotyczące zdrowia i higieny. </w:t>
      </w:r>
    </w:p>
    <w:p w14:paraId="6541339B" w14:textId="77777777" w:rsidR="00E64E6F" w:rsidRDefault="003E349D">
      <w:pPr>
        <w:rPr>
          <w:b/>
          <w:bCs/>
          <w:sz w:val="24"/>
          <w:szCs w:val="24"/>
        </w:rPr>
      </w:pPr>
      <w:r w:rsidRPr="00234C5E">
        <w:rPr>
          <w:b/>
          <w:bCs/>
          <w:sz w:val="24"/>
          <w:szCs w:val="24"/>
        </w:rPr>
        <w:t xml:space="preserve">Czas: </w:t>
      </w:r>
      <w:r w:rsidR="00234C5E">
        <w:rPr>
          <w:b/>
          <w:bCs/>
          <w:sz w:val="24"/>
          <w:szCs w:val="24"/>
        </w:rPr>
        <w:t>60</w:t>
      </w:r>
      <w:r w:rsidRPr="00234C5E">
        <w:rPr>
          <w:b/>
          <w:bCs/>
          <w:sz w:val="24"/>
          <w:szCs w:val="24"/>
        </w:rPr>
        <w:t xml:space="preserve"> min</w:t>
      </w:r>
      <w:r w:rsidR="00234C5E">
        <w:rPr>
          <w:b/>
          <w:bCs/>
          <w:sz w:val="24"/>
          <w:szCs w:val="24"/>
        </w:rPr>
        <w:t>.</w:t>
      </w:r>
    </w:p>
    <w:p w14:paraId="1165BCA5" w14:textId="77777777" w:rsidR="00E64E6F" w:rsidRDefault="003E349D">
      <w:r>
        <w:t xml:space="preserve"> </w:t>
      </w:r>
      <w:r w:rsidRPr="00E64E6F">
        <w:rPr>
          <w:u w:val="single"/>
        </w:rPr>
        <w:t>Przygotowanie:</w:t>
      </w:r>
      <w:r>
        <w:t xml:space="preserve"> </w:t>
      </w:r>
    </w:p>
    <w:p w14:paraId="0702B8AC" w14:textId="77777777" w:rsidR="00E64E6F" w:rsidRDefault="00E64E6F">
      <w:r>
        <w:t>1)</w:t>
      </w:r>
      <w:r w:rsidR="00234C5E">
        <w:t>S</w:t>
      </w:r>
      <w:r w:rsidR="003E349D">
        <w:t>tworz</w:t>
      </w:r>
      <w:r w:rsidR="00234C5E">
        <w:t>enie</w:t>
      </w:r>
      <w:r w:rsidR="003E349D">
        <w:t xml:space="preserve"> bezpieczn</w:t>
      </w:r>
      <w:r w:rsidR="00234C5E">
        <w:t xml:space="preserve">ej </w:t>
      </w:r>
      <w:r w:rsidR="003E349D">
        <w:t>atmosfer</w:t>
      </w:r>
      <w:r w:rsidR="00234C5E">
        <w:t>y</w:t>
      </w:r>
      <w:r w:rsidR="003E349D">
        <w:t xml:space="preserve"> woln</w:t>
      </w:r>
      <w:r w:rsidR="00234C5E">
        <w:t>ej</w:t>
      </w:r>
      <w:r w:rsidR="003E349D">
        <w:t xml:space="preserve"> od krytykowania i oceniania.  </w:t>
      </w:r>
    </w:p>
    <w:p w14:paraId="0E7350D7" w14:textId="77777777" w:rsidR="00E64E6F" w:rsidRDefault="00E64E6F">
      <w:r>
        <w:t>2)</w:t>
      </w:r>
      <w:r w:rsidR="003E349D">
        <w:t xml:space="preserve"> Po przeprowadzeniu gry i omówieniu odpowiedzi, można zapewnić młodzieży możliwość dyskusji </w:t>
      </w:r>
      <w:r w:rsidR="00234C5E">
        <w:t xml:space="preserve">. </w:t>
      </w:r>
      <w:r w:rsidR="003E349D">
        <w:t xml:space="preserve"> </w:t>
      </w:r>
      <w:r>
        <w:t xml:space="preserve">  </w:t>
      </w:r>
    </w:p>
    <w:p w14:paraId="78F0FDFA" w14:textId="77777777" w:rsidR="00E64E6F" w:rsidRDefault="00E64E6F">
      <w:r>
        <w:t xml:space="preserve">3) </w:t>
      </w:r>
      <w:r w:rsidR="008C2DCB">
        <w:t xml:space="preserve">Zgromadzenie </w:t>
      </w:r>
      <w:r w:rsidR="003E349D">
        <w:t xml:space="preserve"> u</w:t>
      </w:r>
      <w:r w:rsidR="008C2DCB">
        <w:t>lotek, broszur i gazetek reklamowych</w:t>
      </w:r>
      <w:r w:rsidR="003E349D">
        <w:t xml:space="preserve"> </w:t>
      </w:r>
      <w:r w:rsidR="008C2DCB">
        <w:t>produktów higienicznych</w:t>
      </w:r>
    </w:p>
    <w:p w14:paraId="504C50A9" w14:textId="77777777" w:rsidR="00E64E6F" w:rsidRDefault="00E64E6F"/>
    <w:p w14:paraId="1ABF5284" w14:textId="77777777" w:rsidR="00E64E6F" w:rsidRDefault="003E349D">
      <w:r w:rsidRPr="00E64E6F">
        <w:rPr>
          <w:b/>
          <w:bCs/>
        </w:rPr>
        <w:t>Procedura:</w:t>
      </w:r>
      <w:r>
        <w:t xml:space="preserve"> </w:t>
      </w:r>
    </w:p>
    <w:p w14:paraId="38CD53BE" w14:textId="77777777" w:rsidR="00E64E6F" w:rsidRDefault="003E349D">
      <w:r>
        <w:t>1. Poproś osoby uczestniczące, aby podały przykłady różnych czynności związanych z zachowaniem higieny i zdrowia – czynności, które są zwykle wykonywane przez osoby nastoletnie, a nie były wykonywane przez nie przed okresem dojrzewania (Odpowiedzi: higiena dotycząca miesiączkowania, częstsza kąpiel lub używanie dezodorantów w celu uniknięcia niemiłego zapachu, dbałość o cerę, golenie się, noszenie stanika).</w:t>
      </w:r>
    </w:p>
    <w:p w14:paraId="381265EF" w14:textId="00981176" w:rsidR="003E349D" w:rsidRDefault="003E349D">
      <w:r>
        <w:lastRenderedPageBreak/>
        <w:t xml:space="preserve"> 2. Powiedz grupie, że chcesz zobaczyć, ile już wie na temat higieny. </w:t>
      </w:r>
      <w:r w:rsidR="00F33019">
        <w:t xml:space="preserve"> Grupie uczniów posługujących się alternatywnymi sposobami komunikacji rozdaj: ulotki, gazetki reklamowe, obrazki. Uczniom czytającym r</w:t>
      </w:r>
      <w:r>
        <w:t>ozdaj materiał pomocniczy "Zdrowie i higiena – gra" i podaj następujące instru</w:t>
      </w:r>
      <w:r w:rsidR="00234C5E">
        <w:t>kcje</w:t>
      </w:r>
      <w:r w:rsidR="00F33019">
        <w:t>:</w:t>
      </w:r>
    </w:p>
    <w:p w14:paraId="3D99EEFB" w14:textId="28D3751C" w:rsidR="00E64E6F" w:rsidRDefault="003E349D">
      <w:r>
        <w:t>• Spójrzcie na kartkę. Po lewej stronie znajduje się lista 15 czynności związanych ze zdrowiem i higieną. Obok każdej czynności, po prawej stronie znajduje się wyjaśnienie czynności</w:t>
      </w:r>
      <w:r w:rsidR="00A17DB4">
        <w:t>.</w:t>
      </w:r>
      <w:r>
        <w:t xml:space="preserve"> </w:t>
      </w:r>
    </w:p>
    <w:p w14:paraId="5571EEF8" w14:textId="77777777" w:rsidR="00E64E6F" w:rsidRDefault="003E349D">
      <w:r>
        <w:t xml:space="preserve">• Na pierwszy rzut oka wydaje się, że wiele par na kartce jest dopasowanych, jednak w rzeczywistości tylko jedna para dobrana jest poprawnie. Pozostałe są połączone błędnie. Niektóre z nich są podchwytliwe. </w:t>
      </w:r>
    </w:p>
    <w:p w14:paraId="0EE98D7E" w14:textId="378B8E41" w:rsidR="00E64E6F" w:rsidRDefault="003E349D">
      <w:r>
        <w:t>• Przeczytajcie każdą czynność i zdecydujcie, czy przypisany jej tekst pasuje do niej</w:t>
      </w:r>
      <w:r w:rsidR="00E64E6F" w:rsidRPr="00E64E6F">
        <w:t xml:space="preserve"> </w:t>
      </w:r>
      <w:r w:rsidR="00E64E6F">
        <w:t>czy nie. Jeśli nie, postarajcie się znaleźć odpowiedni opis w kolumnie po prawej stronie</w:t>
      </w:r>
      <w:r w:rsidR="00FA7180">
        <w:t xml:space="preserve"> i połączcie je linią</w:t>
      </w:r>
      <w:r w:rsidR="00F33019">
        <w:t>.</w:t>
      </w:r>
    </w:p>
    <w:p w14:paraId="7C45B1FC" w14:textId="159DBE26" w:rsidR="00E64E6F" w:rsidRDefault="00E64E6F">
      <w:r>
        <w:t>3. Zrób z grupą pierwszy przykład. Zapytaj się "Czy</w:t>
      </w:r>
      <w:r w:rsidR="0058776A">
        <w:t xml:space="preserve"> stosowanie tamponów</w:t>
      </w:r>
      <w:bookmarkStart w:id="0" w:name="_GoBack"/>
      <w:bookmarkEnd w:id="0"/>
      <w:r>
        <w:t xml:space="preserve"> pomaga pozbyć się trądziku poprzez eliminacje wągrów?" "Nie! Jaka więc czynność pomaga pozbyć się </w:t>
      </w:r>
      <w:r w:rsidR="00725199">
        <w:t>„</w:t>
      </w:r>
      <w:r>
        <w:t>trądziku</w:t>
      </w:r>
      <w:r w:rsidR="00F33019">
        <w:t>”.</w:t>
      </w:r>
      <w:r>
        <w:t xml:space="preserve"> </w:t>
      </w:r>
    </w:p>
    <w:p w14:paraId="18CA1A31" w14:textId="6C458A79" w:rsidR="00E64E6F" w:rsidRDefault="00E64E6F">
      <w:r>
        <w:t xml:space="preserve">4. Poproś grupę o rozpoczęcie pracy. Możesz krążyć po klasie, tak, aby osoby mające jakieś problemy z ćwiczeniem nie wahały się poprosić Cię o pomoc. </w:t>
      </w:r>
      <w:r w:rsidR="00A17DB4">
        <w:t>Sprawdza poprawność wykonywanego zadania.</w:t>
      </w:r>
    </w:p>
    <w:p w14:paraId="62E6F189" w14:textId="77777777" w:rsidR="00F33019" w:rsidRDefault="00E64E6F">
      <w:r>
        <w:t xml:space="preserve">5. Po piętnastu minutach powiedz "stop" i poproś grupę o zaprzestanie pracy. </w:t>
      </w:r>
    </w:p>
    <w:p w14:paraId="1C5B9734" w14:textId="2B0CD8C3" w:rsidR="00E64E6F" w:rsidRDefault="00F33019">
      <w:r>
        <w:t xml:space="preserve"> 6.</w:t>
      </w:r>
      <w:r w:rsidR="00A17DB4">
        <w:t xml:space="preserve"> </w:t>
      </w:r>
      <w:r w:rsidR="00E64E6F">
        <w:t xml:space="preserve">Poproś osoby </w:t>
      </w:r>
      <w:r w:rsidR="00A17DB4">
        <w:t>czytające</w:t>
      </w:r>
      <w:r w:rsidR="00E64E6F">
        <w:t xml:space="preserve"> o przeczytanie propozycji poprawnych odpowiedzi (połączeń) jedna po drugiej. W trakcie omawiania danej czynności higienicznej  os</w:t>
      </w:r>
      <w:r w:rsidR="00A17DB4">
        <w:t>o</w:t>
      </w:r>
      <w:r w:rsidR="00E64E6F">
        <w:t>b</w:t>
      </w:r>
      <w:r w:rsidR="00A17DB4">
        <w:t>y</w:t>
      </w:r>
      <w:r w:rsidR="00E64E6F">
        <w:t xml:space="preserve"> </w:t>
      </w:r>
      <w:r w:rsidR="00A17DB4">
        <w:t xml:space="preserve"> porozumiewające się alternatywnymi sposobami komunikacji poproś o wskazywanie</w:t>
      </w:r>
      <w:r w:rsidR="00E64E6F">
        <w:t xml:space="preserve"> odpowiadające danej czynności artykuły, np. podpaski, tampony</w:t>
      </w:r>
      <w:r w:rsidR="00725199">
        <w:t>, obrazki.</w:t>
      </w:r>
      <w:r w:rsidR="00E64E6F">
        <w:t xml:space="preserve"> </w:t>
      </w:r>
    </w:p>
    <w:p w14:paraId="00C471B9" w14:textId="77777777" w:rsidR="00E64E6F" w:rsidRDefault="00E64E6F"/>
    <w:p w14:paraId="0B4B72CB" w14:textId="77777777" w:rsidR="00E64E6F" w:rsidRDefault="00E64E6F">
      <w:r w:rsidRPr="00E64E6F">
        <w:rPr>
          <w:b/>
          <w:bCs/>
          <w:sz w:val="28"/>
          <w:szCs w:val="28"/>
        </w:rPr>
        <w:t>Dyskusja</w:t>
      </w:r>
      <w:r>
        <w:t xml:space="preserve"> – pytania do grupy:</w:t>
      </w:r>
    </w:p>
    <w:p w14:paraId="687F8C25" w14:textId="77777777" w:rsidR="007F2D40" w:rsidRDefault="00E64E6F">
      <w:r>
        <w:t xml:space="preserve"> 1. Co spośród informacji z dzisiejszego ćwiczenia Cię zaskoczyło? </w:t>
      </w:r>
    </w:p>
    <w:p w14:paraId="003047D7" w14:textId="77777777" w:rsidR="007F2D40" w:rsidRDefault="00E64E6F">
      <w:r>
        <w:t xml:space="preserve">2. Które z omawianych dziś wskazówek dotyczących zdrowia i higieny warto przekazać młodszemu rodzeństwu lub koledze/koleżance? </w:t>
      </w:r>
    </w:p>
    <w:p w14:paraId="7C5BCD67" w14:textId="77777777" w:rsidR="00E01282" w:rsidRDefault="00E64E6F">
      <w:r>
        <w:t>3. Czy wśród omawianych dziś informacji jest coś, z czym nie zgodziliby się Twoi rodzice lub przyjaciele? Czy są jakieś czynności, które wykonywane były przez nich w inny sposób niż ten omawiany przez nas dzisiaj?</w:t>
      </w:r>
    </w:p>
    <w:p w14:paraId="5740BD8C" w14:textId="71E1BEA6" w:rsidR="007F2D40" w:rsidRDefault="00E01282">
      <w:r w:rsidRPr="00E01282">
        <w:rPr>
          <w:b/>
          <w:bCs/>
        </w:rPr>
        <w:t xml:space="preserve"> Grupowa dyskusja moderowana:</w:t>
      </w:r>
      <w:r>
        <w:t xml:space="preserve"> Każde ćwiczenie zawarte w „Edukacji Bez Tabu” zakończone jest grupową dyskusją, aby nabyte informacje czy doświadczenie zostały w odpowiedni sposób przetworzone. Dyskusja polega na rozmowie z osobami uczestniczącymi, a dotyczy głównie tego, czego doświadczyły podczas ćwiczenia. Jest doskonałym sposobem na utrwalenie wiedzy i wyciągnięcie wniosków.</w:t>
      </w:r>
    </w:p>
    <w:p w14:paraId="69B497C6" w14:textId="0A02DEAE" w:rsidR="007F2D40" w:rsidRPr="00824105" w:rsidRDefault="00F1027C">
      <w:pPr>
        <w:rPr>
          <w:b/>
          <w:bCs/>
          <w:sz w:val="32"/>
          <w:szCs w:val="32"/>
        </w:rPr>
      </w:pPr>
      <w:r w:rsidRPr="00824105">
        <w:rPr>
          <w:b/>
          <w:bCs/>
          <w:sz w:val="32"/>
          <w:szCs w:val="32"/>
        </w:rPr>
        <w:t>Na zakończenie</w:t>
      </w:r>
      <w:r w:rsidR="00824105" w:rsidRPr="00824105">
        <w:rPr>
          <w:b/>
          <w:bCs/>
          <w:sz w:val="32"/>
          <w:szCs w:val="32"/>
        </w:rPr>
        <w:t>:</w:t>
      </w:r>
    </w:p>
    <w:p w14:paraId="70745A08" w14:textId="5576F13B" w:rsidR="00570DAA" w:rsidRDefault="00FA7180">
      <w:r>
        <w:t xml:space="preserve">      </w:t>
      </w:r>
      <w:r w:rsidR="00F1027C">
        <w:rPr>
          <w:b/>
          <w:bCs/>
        </w:rPr>
        <w:t>Skrzynk</w:t>
      </w:r>
      <w:r w:rsidR="00824105">
        <w:rPr>
          <w:b/>
          <w:bCs/>
        </w:rPr>
        <w:t>a</w:t>
      </w:r>
      <w:r w:rsidR="00F1027C">
        <w:rPr>
          <w:b/>
          <w:bCs/>
        </w:rPr>
        <w:t xml:space="preserve"> pytań </w:t>
      </w:r>
      <w:r w:rsidR="00F1027C">
        <w:t>dla osób, które nie chcą zadawać pytań przy klasie. Odpowiadamy na następnych zajęciach i wykorzystujemy do układania dalszej tematyki lekcji.</w:t>
      </w:r>
      <w:r>
        <w:t xml:space="preserve">                  </w:t>
      </w:r>
    </w:p>
    <w:p w14:paraId="4B100163" w14:textId="77777777" w:rsidR="00E01282" w:rsidRDefault="00570DAA">
      <w:r>
        <w:t xml:space="preserve">                            </w:t>
      </w:r>
      <w:r w:rsidR="00FA7180">
        <w:t xml:space="preserve"> </w:t>
      </w:r>
    </w:p>
    <w:p w14:paraId="1205EF8B" w14:textId="77777777" w:rsidR="00E01282" w:rsidRDefault="00E01282"/>
    <w:p w14:paraId="644AE7C2" w14:textId="0307E4F0" w:rsidR="00725199" w:rsidRPr="00F961F2" w:rsidRDefault="00E01282">
      <w:pPr>
        <w:rPr>
          <w:b/>
          <w:bCs/>
          <w:sz w:val="32"/>
          <w:szCs w:val="32"/>
        </w:rPr>
      </w:pPr>
      <w:r>
        <w:lastRenderedPageBreak/>
        <w:t xml:space="preserve">                   </w:t>
      </w:r>
      <w:r w:rsidR="00FA7180">
        <w:t xml:space="preserve"> </w:t>
      </w:r>
      <w:r w:rsidR="007F2D40" w:rsidRPr="00570DAA">
        <w:rPr>
          <w:b/>
          <w:bCs/>
          <w:sz w:val="32"/>
          <w:szCs w:val="32"/>
        </w:rPr>
        <w:t>Materiał pomocniczy Zdrowie i higiena – gra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25199" w14:paraId="06E4823B" w14:textId="77777777" w:rsidTr="00725199">
        <w:tc>
          <w:tcPr>
            <w:tcW w:w="4531" w:type="dxa"/>
          </w:tcPr>
          <w:p w14:paraId="76C269E1" w14:textId="3E625713" w:rsidR="00725199" w:rsidRDefault="00725199">
            <w:pPr>
              <w:rPr>
                <w:b/>
                <w:bCs/>
              </w:rPr>
            </w:pPr>
          </w:p>
        </w:tc>
        <w:tc>
          <w:tcPr>
            <w:tcW w:w="4531" w:type="dxa"/>
          </w:tcPr>
          <w:p w14:paraId="1B64D8F9" w14:textId="269C0B28" w:rsidR="00725199" w:rsidRDefault="00725199">
            <w:pPr>
              <w:rPr>
                <w:b/>
                <w:bCs/>
              </w:rPr>
            </w:pPr>
          </w:p>
        </w:tc>
      </w:tr>
      <w:tr w:rsidR="00725199" w14:paraId="687DB04C" w14:textId="77777777" w:rsidTr="00725199">
        <w:tc>
          <w:tcPr>
            <w:tcW w:w="4531" w:type="dxa"/>
          </w:tcPr>
          <w:p w14:paraId="0764C6A3" w14:textId="7653CCEE" w:rsidR="00725199" w:rsidRDefault="00652EC6">
            <w:pPr>
              <w:rPr>
                <w:b/>
                <w:bCs/>
              </w:rPr>
            </w:pPr>
            <w:r>
              <w:t>1</w:t>
            </w:r>
            <w:r w:rsidR="00725199">
              <w:t>. Używanie tamponów</w:t>
            </w:r>
          </w:p>
        </w:tc>
        <w:tc>
          <w:tcPr>
            <w:tcW w:w="4531" w:type="dxa"/>
          </w:tcPr>
          <w:p w14:paraId="40250D58" w14:textId="57185B9D" w:rsidR="00725199" w:rsidRDefault="00066425">
            <w:pPr>
              <w:rPr>
                <w:b/>
                <w:bCs/>
              </w:rPr>
            </w:pPr>
            <w:r>
              <w:t>2. nie jest konieczne, jeśli ktoś się codziennie kąpie i nosi czyste ubrania.</w:t>
            </w:r>
          </w:p>
        </w:tc>
      </w:tr>
      <w:tr w:rsidR="00725199" w14:paraId="36CF5F90" w14:textId="77777777" w:rsidTr="00725199">
        <w:tc>
          <w:tcPr>
            <w:tcW w:w="4531" w:type="dxa"/>
          </w:tcPr>
          <w:p w14:paraId="38E150D1" w14:textId="2F0F9294" w:rsidR="00725199" w:rsidRDefault="00652EC6">
            <w:pPr>
              <w:rPr>
                <w:b/>
                <w:bCs/>
              </w:rPr>
            </w:pPr>
            <w:r>
              <w:t>2</w:t>
            </w:r>
            <w:r w:rsidR="00725199">
              <w:t>. Badanie piersi</w:t>
            </w:r>
          </w:p>
        </w:tc>
        <w:tc>
          <w:tcPr>
            <w:tcW w:w="4531" w:type="dxa"/>
          </w:tcPr>
          <w:p w14:paraId="36E62969" w14:textId="3003BA26" w:rsidR="00725199" w:rsidRDefault="00652EC6">
            <w:pPr>
              <w:rPr>
                <w:b/>
                <w:bCs/>
              </w:rPr>
            </w:pPr>
            <w:r>
              <w:t>1. pomaga w walce z trądzikiem</w:t>
            </w:r>
          </w:p>
        </w:tc>
      </w:tr>
      <w:tr w:rsidR="00725199" w14:paraId="76E8D84E" w14:textId="77777777" w:rsidTr="00725199">
        <w:tc>
          <w:tcPr>
            <w:tcW w:w="4531" w:type="dxa"/>
          </w:tcPr>
          <w:p w14:paraId="4C91D68D" w14:textId="05DD87AC" w:rsidR="00725199" w:rsidRDefault="00652EC6">
            <w:pPr>
              <w:rPr>
                <w:b/>
                <w:bCs/>
              </w:rPr>
            </w:pPr>
            <w:r>
              <w:t>3</w:t>
            </w:r>
            <w:r w:rsidR="00725199">
              <w:t>. Używanie dezodorantu</w:t>
            </w:r>
          </w:p>
        </w:tc>
        <w:tc>
          <w:tcPr>
            <w:tcW w:w="4531" w:type="dxa"/>
          </w:tcPr>
          <w:p w14:paraId="11E0C4C1" w14:textId="410A93B4" w:rsidR="00725199" w:rsidRDefault="00066425">
            <w:pPr>
              <w:rPr>
                <w:b/>
                <w:bCs/>
              </w:rPr>
            </w:pPr>
            <w:r>
              <w:t>4. ważne dla zachowania zdrowia seksualnego i reprodukcyjnego.</w:t>
            </w:r>
          </w:p>
        </w:tc>
      </w:tr>
      <w:tr w:rsidR="00725199" w14:paraId="5746F231" w14:textId="77777777" w:rsidTr="00725199">
        <w:tc>
          <w:tcPr>
            <w:tcW w:w="4531" w:type="dxa"/>
          </w:tcPr>
          <w:p w14:paraId="5DBF3161" w14:textId="0D65926F" w:rsidR="00725199" w:rsidRDefault="00652EC6">
            <w:pPr>
              <w:rPr>
                <w:b/>
                <w:bCs/>
              </w:rPr>
            </w:pPr>
            <w:r>
              <w:t>4</w:t>
            </w:r>
            <w:r w:rsidR="00725199">
              <w:t>. Regularne mycie narządów płciowych</w:t>
            </w:r>
          </w:p>
        </w:tc>
        <w:tc>
          <w:tcPr>
            <w:tcW w:w="4531" w:type="dxa"/>
          </w:tcPr>
          <w:p w14:paraId="0AD6389F" w14:textId="16FE9E61" w:rsidR="00725199" w:rsidRDefault="00066425">
            <w:pPr>
              <w:rPr>
                <w:b/>
                <w:bCs/>
              </w:rPr>
            </w:pPr>
            <w:r>
              <w:t>5. utrzymuje narządy płciowe w czystości i zapobiega powstawaniu niemiłego zapachu</w:t>
            </w:r>
          </w:p>
        </w:tc>
      </w:tr>
      <w:tr w:rsidR="00725199" w14:paraId="06A98318" w14:textId="77777777" w:rsidTr="00725199">
        <w:tc>
          <w:tcPr>
            <w:tcW w:w="4531" w:type="dxa"/>
          </w:tcPr>
          <w:p w14:paraId="57C6381D" w14:textId="3DAABC47" w:rsidR="00725199" w:rsidRDefault="00652EC6">
            <w:pPr>
              <w:rPr>
                <w:b/>
                <w:bCs/>
              </w:rPr>
            </w:pPr>
            <w:r>
              <w:t>5</w:t>
            </w:r>
            <w:r w:rsidR="00725199">
              <w:t>. Unikanie infekcji narządów płciowych</w:t>
            </w:r>
          </w:p>
        </w:tc>
        <w:tc>
          <w:tcPr>
            <w:tcW w:w="4531" w:type="dxa"/>
          </w:tcPr>
          <w:p w14:paraId="6A63831B" w14:textId="04D8E8D6" w:rsidR="00725199" w:rsidRDefault="00066425">
            <w:pPr>
              <w:rPr>
                <w:b/>
                <w:bCs/>
              </w:rPr>
            </w:pPr>
            <w:r>
              <w:t>6. informuje o stanie zdrowia i nie dopuszcza do rozwinięcia się infekcji u Ciebie i partnera/partnerki.</w:t>
            </w:r>
          </w:p>
        </w:tc>
      </w:tr>
      <w:tr w:rsidR="00725199" w14:paraId="01534C49" w14:textId="77777777" w:rsidTr="00725199">
        <w:tc>
          <w:tcPr>
            <w:tcW w:w="4531" w:type="dxa"/>
          </w:tcPr>
          <w:p w14:paraId="3016F2DB" w14:textId="28889AE2" w:rsidR="00725199" w:rsidRDefault="00652EC6">
            <w:pPr>
              <w:rPr>
                <w:b/>
                <w:bCs/>
              </w:rPr>
            </w:pPr>
            <w:r>
              <w:t>6</w:t>
            </w:r>
            <w:r w:rsidR="00725199">
              <w:t>. Płukanie pochwy</w:t>
            </w:r>
          </w:p>
        </w:tc>
        <w:tc>
          <w:tcPr>
            <w:tcW w:w="4531" w:type="dxa"/>
          </w:tcPr>
          <w:p w14:paraId="7B6F8BCE" w14:textId="56653517" w:rsidR="00725199" w:rsidRDefault="00066425">
            <w:pPr>
              <w:rPr>
                <w:b/>
                <w:bCs/>
              </w:rPr>
            </w:pPr>
            <w:r>
              <w:t>7. pozwala wyczuć guzki, które – jeśli nie leczone – mogą przeistoczyć się w zmiany nowotworowe.</w:t>
            </w:r>
          </w:p>
        </w:tc>
      </w:tr>
      <w:tr w:rsidR="00725199" w14:paraId="476A810F" w14:textId="77777777" w:rsidTr="00725199">
        <w:tc>
          <w:tcPr>
            <w:tcW w:w="4531" w:type="dxa"/>
          </w:tcPr>
          <w:p w14:paraId="73A2361A" w14:textId="79AB9DBC" w:rsidR="00725199" w:rsidRDefault="00652EC6">
            <w:pPr>
              <w:rPr>
                <w:b/>
                <w:bCs/>
              </w:rPr>
            </w:pPr>
            <w:r>
              <w:t>7</w:t>
            </w:r>
            <w:r w:rsidR="00725199">
              <w:t>. Używanie specyfiku do mycia twarzy</w:t>
            </w:r>
          </w:p>
        </w:tc>
        <w:tc>
          <w:tcPr>
            <w:tcW w:w="4531" w:type="dxa"/>
          </w:tcPr>
          <w:p w14:paraId="31027C62" w14:textId="7AF53051" w:rsidR="00725199" w:rsidRDefault="00066425">
            <w:pPr>
              <w:rPr>
                <w:b/>
                <w:bCs/>
              </w:rPr>
            </w:pPr>
            <w:r>
              <w:t>8. może zniszczyć naturalną florę bakteryjną, która jest odpowiedzialna za zachowanie czystości pochwy</w:t>
            </w:r>
          </w:p>
        </w:tc>
      </w:tr>
      <w:tr w:rsidR="00725199" w14:paraId="771037A7" w14:textId="77777777" w:rsidTr="00725199">
        <w:tc>
          <w:tcPr>
            <w:tcW w:w="4531" w:type="dxa"/>
          </w:tcPr>
          <w:p w14:paraId="5BE604E6" w14:textId="70394437" w:rsidR="00725199" w:rsidRDefault="00652EC6">
            <w:pPr>
              <w:rPr>
                <w:b/>
                <w:bCs/>
              </w:rPr>
            </w:pPr>
            <w:r>
              <w:t>8</w:t>
            </w:r>
            <w:r w:rsidR="00066425">
              <w:t>. Przykładanie czegoś ciepłego (np. poduszka elektryczna) do brzucha</w:t>
            </w:r>
          </w:p>
        </w:tc>
        <w:tc>
          <w:tcPr>
            <w:tcW w:w="4531" w:type="dxa"/>
          </w:tcPr>
          <w:p w14:paraId="2256CD57" w14:textId="389E07B9" w:rsidR="00725199" w:rsidRDefault="00066425">
            <w:pPr>
              <w:rPr>
                <w:b/>
                <w:bCs/>
              </w:rPr>
            </w:pPr>
            <w:r>
              <w:t>9.może wywołać TSS (</w:t>
            </w:r>
            <w:proofErr w:type="spellStart"/>
            <w:r>
              <w:t>toxic</w:t>
            </w:r>
            <w:proofErr w:type="spellEnd"/>
            <w:r>
              <w:t xml:space="preserve"> </w:t>
            </w:r>
            <w:proofErr w:type="spellStart"/>
            <w:r>
              <w:t>shock</w:t>
            </w:r>
            <w:proofErr w:type="spellEnd"/>
            <w:r>
              <w:t xml:space="preserve"> syndrom – syndrom szoku toksycznego) jeśli znajduje się w pochwie zbyt długo.</w:t>
            </w:r>
          </w:p>
        </w:tc>
      </w:tr>
      <w:tr w:rsidR="00725199" w14:paraId="28532624" w14:textId="77777777" w:rsidTr="00725199">
        <w:tc>
          <w:tcPr>
            <w:tcW w:w="4531" w:type="dxa"/>
          </w:tcPr>
          <w:p w14:paraId="4433F296" w14:textId="0AC73EF2" w:rsidR="00725199" w:rsidRDefault="00652EC6">
            <w:pPr>
              <w:rPr>
                <w:b/>
                <w:bCs/>
              </w:rPr>
            </w:pPr>
            <w:r>
              <w:t>9</w:t>
            </w:r>
            <w:r w:rsidR="00066425">
              <w:t>. Badania mające stwierdzić obecność infekcji narządów płciowych oraz leczenie infekcji</w:t>
            </w:r>
          </w:p>
        </w:tc>
        <w:tc>
          <w:tcPr>
            <w:tcW w:w="4531" w:type="dxa"/>
          </w:tcPr>
          <w:p w14:paraId="17EE3425" w14:textId="19815F60" w:rsidR="00725199" w:rsidRDefault="00066425">
            <w:pPr>
              <w:rPr>
                <w:b/>
                <w:bCs/>
              </w:rPr>
            </w:pPr>
            <w:r>
              <w:t>10. polega na utrzymaniu zdrowej diety, noszeniu nieobcisłego ubrania, wykonywaniu regularnych czynności higienicznych i innych związanych z utrzymaniem zdrowia.</w:t>
            </w:r>
          </w:p>
        </w:tc>
      </w:tr>
      <w:tr w:rsidR="00725199" w14:paraId="6C96FAE8" w14:textId="77777777" w:rsidTr="00725199">
        <w:tc>
          <w:tcPr>
            <w:tcW w:w="4531" w:type="dxa"/>
          </w:tcPr>
          <w:p w14:paraId="18EAFD7C" w14:textId="11A8784C" w:rsidR="00725199" w:rsidRDefault="00066425">
            <w:pPr>
              <w:rPr>
                <w:b/>
                <w:bCs/>
              </w:rPr>
            </w:pPr>
            <w:r>
              <w:t>1</w:t>
            </w:r>
            <w:r w:rsidR="00652EC6">
              <w:t>0</w:t>
            </w:r>
            <w:r>
              <w:t>. Regularne badania ginekologiczne</w:t>
            </w:r>
          </w:p>
        </w:tc>
        <w:tc>
          <w:tcPr>
            <w:tcW w:w="4531" w:type="dxa"/>
          </w:tcPr>
          <w:p w14:paraId="0A0B3FB0" w14:textId="3D84CD49" w:rsidR="00725199" w:rsidRDefault="000B2552">
            <w:pPr>
              <w:rPr>
                <w:b/>
                <w:bCs/>
              </w:rPr>
            </w:pPr>
            <w:r>
              <w:t>3</w:t>
            </w:r>
            <w:r w:rsidR="00066425">
              <w:t>. pomaga w eliminowaniu bólu brzucha, który może towarzyszyć miesiączce.</w:t>
            </w:r>
          </w:p>
        </w:tc>
      </w:tr>
    </w:tbl>
    <w:p w14:paraId="18CCB80C" w14:textId="2EE1CCE3" w:rsidR="00725199" w:rsidRDefault="00725199">
      <w:pPr>
        <w:rPr>
          <w:b/>
          <w:bCs/>
        </w:rPr>
      </w:pPr>
    </w:p>
    <w:p w14:paraId="277DE733" w14:textId="241B54FD" w:rsidR="00066425" w:rsidRDefault="00066425">
      <w:pPr>
        <w:rPr>
          <w:b/>
          <w:bCs/>
        </w:rPr>
      </w:pPr>
    </w:p>
    <w:p w14:paraId="47982FFF" w14:textId="34762B6B" w:rsidR="00066425" w:rsidRDefault="00066425">
      <w:pPr>
        <w:rPr>
          <w:b/>
          <w:bCs/>
        </w:rPr>
      </w:pPr>
    </w:p>
    <w:p w14:paraId="346C8349" w14:textId="209E670F" w:rsidR="00066425" w:rsidRDefault="00066425">
      <w:pPr>
        <w:rPr>
          <w:b/>
          <w:bCs/>
          <w:sz w:val="32"/>
          <w:szCs w:val="32"/>
        </w:rPr>
      </w:pPr>
      <w:r w:rsidRPr="00066425">
        <w:rPr>
          <w:b/>
          <w:bCs/>
          <w:sz w:val="32"/>
          <w:szCs w:val="32"/>
        </w:rPr>
        <w:t>Materiał pomocniczy Zdrowie i higiena – odpowiedzi i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066425" w14:paraId="03D33D7E" w14:textId="77777777" w:rsidTr="00066425">
        <w:tc>
          <w:tcPr>
            <w:tcW w:w="3020" w:type="dxa"/>
          </w:tcPr>
          <w:p w14:paraId="1F3FB882" w14:textId="330B7FA6" w:rsidR="00066425" w:rsidRDefault="0006642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21" w:type="dxa"/>
          </w:tcPr>
          <w:p w14:paraId="6A960E0B" w14:textId="6D32F1BF" w:rsidR="00066425" w:rsidRDefault="0006642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21" w:type="dxa"/>
          </w:tcPr>
          <w:p w14:paraId="19A5AC64" w14:textId="26429653" w:rsidR="00066425" w:rsidRDefault="0006642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66425" w14:paraId="03617EF7" w14:textId="77777777" w:rsidTr="00066425">
        <w:tc>
          <w:tcPr>
            <w:tcW w:w="3020" w:type="dxa"/>
          </w:tcPr>
          <w:p w14:paraId="59EAB0FC" w14:textId="4E025231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t>1</w:t>
            </w:r>
            <w:r w:rsidR="00066425">
              <w:t>. Używanie tamponu</w:t>
            </w:r>
          </w:p>
        </w:tc>
        <w:tc>
          <w:tcPr>
            <w:tcW w:w="3021" w:type="dxa"/>
          </w:tcPr>
          <w:p w14:paraId="1B94A5D1" w14:textId="34301783" w:rsidR="00066425" w:rsidRDefault="00066425">
            <w:pPr>
              <w:rPr>
                <w:b/>
                <w:bCs/>
                <w:sz w:val="32"/>
                <w:szCs w:val="32"/>
              </w:rPr>
            </w:pPr>
            <w:r>
              <w:t>9.może wywołać TSS (</w:t>
            </w:r>
            <w:proofErr w:type="spellStart"/>
            <w:r>
              <w:t>toxic</w:t>
            </w:r>
            <w:proofErr w:type="spellEnd"/>
            <w:r>
              <w:t xml:space="preserve"> </w:t>
            </w:r>
            <w:proofErr w:type="spellStart"/>
            <w:r>
              <w:t>shock</w:t>
            </w:r>
            <w:proofErr w:type="spellEnd"/>
            <w:r>
              <w:t xml:space="preserve"> syndrom – syndrom szoku toksycznego) jeśli znajduje się w pochwie zbyt długo.</w:t>
            </w:r>
          </w:p>
        </w:tc>
        <w:tc>
          <w:tcPr>
            <w:tcW w:w="3021" w:type="dxa"/>
          </w:tcPr>
          <w:p w14:paraId="30A9F67A" w14:textId="208FCA15" w:rsidR="00066425" w:rsidRDefault="00066425">
            <w:pPr>
              <w:rPr>
                <w:b/>
                <w:bCs/>
                <w:sz w:val="32"/>
                <w:szCs w:val="32"/>
              </w:rPr>
            </w:pPr>
            <w:r>
              <w:t xml:space="preserve">Tampony umieszcza się w pochwie, aby absorbowały krew miesiączkową. Do tamponu przymocowany jest sznureczek, który podczas użycia tamponu wystaje poza pochwę. Dzięki niemu można wyciągnąć tampon z pochwy. TSS jest infekcją spowodowaną zbyt długim trzymaniem tamponu w pochwie. Najlepiej używać tamponów małych rozmiarów (nasiąkają w krótszym czasie niż te większe) </w:t>
            </w:r>
            <w:r>
              <w:lastRenderedPageBreak/>
              <w:t>i wymieniać je co 4 godziny lub częściej.</w:t>
            </w:r>
          </w:p>
        </w:tc>
      </w:tr>
      <w:tr w:rsidR="00066425" w14:paraId="2510F945" w14:textId="77777777" w:rsidTr="00066425">
        <w:tc>
          <w:tcPr>
            <w:tcW w:w="3020" w:type="dxa"/>
          </w:tcPr>
          <w:p w14:paraId="4E5078A3" w14:textId="14B0592B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lastRenderedPageBreak/>
              <w:t>2</w:t>
            </w:r>
            <w:r w:rsidR="003A2AD6">
              <w:t>. Badanie piersi</w:t>
            </w:r>
          </w:p>
        </w:tc>
        <w:tc>
          <w:tcPr>
            <w:tcW w:w="3021" w:type="dxa"/>
          </w:tcPr>
          <w:p w14:paraId="0030D3D2" w14:textId="02BC5A6B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7. pozwala wyczuć guzki, które – jeśli nie leczone – mogą przeistoczyć się w zmiany nowotworowe.</w:t>
            </w:r>
          </w:p>
        </w:tc>
        <w:tc>
          <w:tcPr>
            <w:tcW w:w="3021" w:type="dxa"/>
          </w:tcPr>
          <w:p w14:paraId="6C3AC127" w14:textId="38D43877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Choć nowotwór piersi nie jest częsty u nastolatek, warto, aby nabrały one nawyku samokontroli piersi raz w miesiącu. Od 25 roku życia każda kobieta powinna regularnie badać swoje piersi. Wskazówka dla osoby prowadzącej – skorzystaj z informacji umieszczonych na zdobytych przez Ciebie broszurach, aby wytłumaczyć dziewczętom, jak należy badać swoje piersi. Rozdaj im broszury.</w:t>
            </w:r>
          </w:p>
        </w:tc>
      </w:tr>
      <w:tr w:rsidR="00066425" w14:paraId="4E7A1094" w14:textId="77777777" w:rsidTr="00066425">
        <w:tc>
          <w:tcPr>
            <w:tcW w:w="3020" w:type="dxa"/>
          </w:tcPr>
          <w:p w14:paraId="173796EC" w14:textId="20155E1A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t>3</w:t>
            </w:r>
            <w:r w:rsidR="003A2AD6">
              <w:t>. Używanie dezodorantu</w:t>
            </w:r>
          </w:p>
        </w:tc>
        <w:tc>
          <w:tcPr>
            <w:tcW w:w="3021" w:type="dxa"/>
          </w:tcPr>
          <w:p w14:paraId="4AA5A0D1" w14:textId="44859B96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2. nie jest konieczne, jeśli ktoś się codziennie kąpie i nosi czyste ubrania.</w:t>
            </w:r>
          </w:p>
        </w:tc>
        <w:tc>
          <w:tcPr>
            <w:tcW w:w="3021" w:type="dxa"/>
          </w:tcPr>
          <w:p w14:paraId="4F175DE6" w14:textId="6E85BCEB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 xml:space="preserve">W okresie dojrzewania gruczoły potowe faktycznie pracują intensywniej, jednak przy zachowaniu zasad higieny nie zawsze konieczne jest użycie dezodorantu (który maskuje naturalny zapach) czy </w:t>
            </w:r>
            <w:proofErr w:type="spellStart"/>
            <w:r>
              <w:t>antyperspirantu</w:t>
            </w:r>
            <w:proofErr w:type="spellEnd"/>
            <w:r>
              <w:t xml:space="preserve"> (który przeciwdziała poceniu się). Każda osoba musi zdecydować, czy jej naturalny zapach ciała i/lub stopień potliwości wymaga używania dezodorantu lub </w:t>
            </w:r>
            <w:proofErr w:type="spellStart"/>
            <w:r>
              <w:t>antyperspirantu</w:t>
            </w:r>
            <w:proofErr w:type="spellEnd"/>
            <w:r>
              <w:t>.</w:t>
            </w:r>
          </w:p>
        </w:tc>
      </w:tr>
      <w:tr w:rsidR="00066425" w14:paraId="657448D1" w14:textId="77777777" w:rsidTr="00066425">
        <w:tc>
          <w:tcPr>
            <w:tcW w:w="3020" w:type="dxa"/>
          </w:tcPr>
          <w:p w14:paraId="3BDAD74E" w14:textId="00A66D64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t>4</w:t>
            </w:r>
            <w:r w:rsidR="003A2AD6">
              <w:t>. Regularne mycie narządów płciowych</w:t>
            </w:r>
          </w:p>
        </w:tc>
        <w:tc>
          <w:tcPr>
            <w:tcW w:w="3021" w:type="dxa"/>
          </w:tcPr>
          <w:p w14:paraId="5582A77F" w14:textId="1DE7FD13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5. utrzymuje narządy płciowe w czystości i zapobiega powstawaniu niemiłego zapachu.</w:t>
            </w:r>
          </w:p>
        </w:tc>
        <w:tc>
          <w:tcPr>
            <w:tcW w:w="3021" w:type="dxa"/>
          </w:tcPr>
          <w:p w14:paraId="10609D03" w14:textId="2B406744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W okresie dojrzewania gruczoły łojowe i potowe w okolicach intymnych pracują intensywniej, ważne jest więc codzienne mycie narządów płciowych i noszenie czystej bielizny.</w:t>
            </w:r>
          </w:p>
        </w:tc>
      </w:tr>
      <w:tr w:rsidR="00066425" w14:paraId="3FADFE6E" w14:textId="77777777" w:rsidTr="00066425">
        <w:tc>
          <w:tcPr>
            <w:tcW w:w="3020" w:type="dxa"/>
          </w:tcPr>
          <w:p w14:paraId="391A53C4" w14:textId="463BC2C8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t>5</w:t>
            </w:r>
            <w:r w:rsidR="003A2AD6">
              <w:t>. Unikanie infekcji narządów płciowych</w:t>
            </w:r>
          </w:p>
        </w:tc>
        <w:tc>
          <w:tcPr>
            <w:tcW w:w="3021" w:type="dxa"/>
          </w:tcPr>
          <w:p w14:paraId="420C57E0" w14:textId="39006555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10. polega na utrzymaniu zdrowej diety, noszeniu nieobcisłego ubrania, wykonywaniu regularnych czynności higienicznych i innych związanych z utrzymaniem zdrowia.</w:t>
            </w:r>
          </w:p>
        </w:tc>
        <w:tc>
          <w:tcPr>
            <w:tcW w:w="3021" w:type="dxa"/>
          </w:tcPr>
          <w:p w14:paraId="6E9405C3" w14:textId="34339A70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 xml:space="preserve">Aby zapobiegać infekcjom, należy: - utrzymywać odporność organizmu, tj. odżywiać się wartościowym pożywieniem, dbać o regularny sen i ćwiczenia fizyczne, - utrzymywać narządy płciowe w czystości i suchości (wycierać po umyciu); - nosić bawełnianą bieliznę; - po skorzystaniu z toalety wycierać się w kierunku od przodu ciała do tyłu (aby nie </w:t>
            </w:r>
            <w:r>
              <w:lastRenderedPageBreak/>
              <w:t>dopuścić do infekcji bakteryjnej); - unikać obcisłych spodni i bielizny; - nie perfumować okolic intymnych – naturalny zapach narządów płciowych nie powinien niepokoić. Ważnym sygnałem jest natomiast – u kobiet: zmiana zapachu i/lub koloru, ilości wydzieliny pochwowej, świąd, pieczenie, zmiany skórne – u mężczyzn: wyciek z cewki moczowej ropy, krwi, a także świąd, pieczenie, zmiany skórne.</w:t>
            </w:r>
          </w:p>
        </w:tc>
      </w:tr>
      <w:tr w:rsidR="00066425" w14:paraId="6EF2887B" w14:textId="77777777" w:rsidTr="00066425">
        <w:tc>
          <w:tcPr>
            <w:tcW w:w="3020" w:type="dxa"/>
          </w:tcPr>
          <w:p w14:paraId="11068DB7" w14:textId="576275E0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lastRenderedPageBreak/>
              <w:t>6</w:t>
            </w:r>
            <w:r w:rsidR="003A2AD6">
              <w:t>. Płukanie pochwy</w:t>
            </w:r>
          </w:p>
        </w:tc>
        <w:tc>
          <w:tcPr>
            <w:tcW w:w="3021" w:type="dxa"/>
          </w:tcPr>
          <w:p w14:paraId="43777175" w14:textId="51D12911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8. może zniszczyć naturalną florę bakteryjną, która jest odpowiedzialna za zachowanie czystości pochwy</w:t>
            </w:r>
          </w:p>
        </w:tc>
        <w:tc>
          <w:tcPr>
            <w:tcW w:w="3021" w:type="dxa"/>
          </w:tcPr>
          <w:p w14:paraId="58487663" w14:textId="43A85CDC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Płukanie pochwy nie jest czynnością konieczną – zdrowa pochwa potrafi sama dobrze zadbać o utrzymanie wewnątrz dobrych warunków i czystości.</w:t>
            </w:r>
          </w:p>
        </w:tc>
      </w:tr>
      <w:tr w:rsidR="00066425" w14:paraId="53D2A492" w14:textId="77777777" w:rsidTr="00066425">
        <w:tc>
          <w:tcPr>
            <w:tcW w:w="3020" w:type="dxa"/>
          </w:tcPr>
          <w:p w14:paraId="696AD2B0" w14:textId="756ED811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t>7</w:t>
            </w:r>
            <w:r w:rsidR="003A2AD6">
              <w:t>. Używanie specyfiku do mycia twarzy</w:t>
            </w:r>
          </w:p>
        </w:tc>
        <w:tc>
          <w:tcPr>
            <w:tcW w:w="3021" w:type="dxa"/>
          </w:tcPr>
          <w:p w14:paraId="42219B74" w14:textId="28A89B35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1. pomaga w walce z trądzikiem.</w:t>
            </w:r>
          </w:p>
        </w:tc>
        <w:tc>
          <w:tcPr>
            <w:tcW w:w="3021" w:type="dxa"/>
          </w:tcPr>
          <w:p w14:paraId="1E55921A" w14:textId="04A0A106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Utrzymywanie skóry w czystości jest podstawową zasadą w walce z trądzikiem lub w zapobieganiu temu problemowi.</w:t>
            </w:r>
          </w:p>
        </w:tc>
      </w:tr>
      <w:tr w:rsidR="00066425" w14:paraId="542AC77D" w14:textId="77777777" w:rsidTr="00066425">
        <w:tc>
          <w:tcPr>
            <w:tcW w:w="3020" w:type="dxa"/>
          </w:tcPr>
          <w:p w14:paraId="5300468F" w14:textId="6C097D06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t>8</w:t>
            </w:r>
            <w:r w:rsidR="003A2AD6">
              <w:t>. Przykładanie czegoś ciepłego do brzucha</w:t>
            </w:r>
          </w:p>
        </w:tc>
        <w:tc>
          <w:tcPr>
            <w:tcW w:w="3021" w:type="dxa"/>
          </w:tcPr>
          <w:p w14:paraId="4C9FCDC4" w14:textId="0A9F53F8" w:rsidR="00066425" w:rsidRDefault="000B2552">
            <w:pPr>
              <w:rPr>
                <w:b/>
                <w:bCs/>
                <w:sz w:val="32"/>
                <w:szCs w:val="32"/>
              </w:rPr>
            </w:pPr>
            <w:r>
              <w:t>3</w:t>
            </w:r>
            <w:r w:rsidR="003A2AD6">
              <w:t>. pomaga w eliminowaniu bólu brzucha występującego przed lub podczas miesiączki</w:t>
            </w:r>
          </w:p>
        </w:tc>
        <w:tc>
          <w:tcPr>
            <w:tcW w:w="3021" w:type="dxa"/>
          </w:tcPr>
          <w:p w14:paraId="29A5AEAC" w14:textId="5C839174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Bóle miesiączkowe występują w różnym nasileniu u różnych dziewcząt i kobiet. Ból spowodowany jest skurczami mięśni otaczającymi macicę – mięśnie te kurczą się i rozkurczają, aby pomóc macicy w wydzielaniu jej wyściółki. Ciepło może zminimalizować lub wyeliminować odczuwany ból. Innymi sposobami na redukowanie bólu są: ciepła kąpiel, gorący napój (np. herbata rumiankowa lub malinowa), spacer i ruch, a jeśli ból jest silny i niepokonany – tabletki przeciwbólowe. Jeśli jednak ból jest wyjątkowo uporczywy należy wybrać się do ginekologa.</w:t>
            </w:r>
          </w:p>
        </w:tc>
      </w:tr>
      <w:tr w:rsidR="00066425" w14:paraId="2F021A66" w14:textId="77777777" w:rsidTr="00066425">
        <w:tc>
          <w:tcPr>
            <w:tcW w:w="3020" w:type="dxa"/>
          </w:tcPr>
          <w:p w14:paraId="0833D96F" w14:textId="0805797A" w:rsidR="00066425" w:rsidRDefault="00652EC6">
            <w:pPr>
              <w:rPr>
                <w:b/>
                <w:bCs/>
                <w:sz w:val="32"/>
                <w:szCs w:val="32"/>
              </w:rPr>
            </w:pPr>
            <w:r>
              <w:t>9</w:t>
            </w:r>
            <w:r w:rsidR="003A2AD6">
              <w:t>. Badania mające stwierdzić obecność infekcji narządów płciowych oraz leczenie infekcji</w:t>
            </w:r>
          </w:p>
        </w:tc>
        <w:tc>
          <w:tcPr>
            <w:tcW w:w="3021" w:type="dxa"/>
          </w:tcPr>
          <w:p w14:paraId="482934B1" w14:textId="383063FC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6. informuje o stanie zdrowia i nie dopuszcza do rozwinięcia się infekcji u Ciebie i partnera/partnerk</w:t>
            </w:r>
            <w:r w:rsidR="00F963DD">
              <w:t>i</w:t>
            </w:r>
          </w:p>
        </w:tc>
        <w:tc>
          <w:tcPr>
            <w:tcW w:w="3021" w:type="dxa"/>
          </w:tcPr>
          <w:p w14:paraId="6FD73B12" w14:textId="6D96DE37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t>Można zostać zainfekowanym/</w:t>
            </w:r>
            <w:proofErr w:type="spellStart"/>
            <w:r>
              <w:t>ną</w:t>
            </w:r>
            <w:proofErr w:type="spellEnd"/>
            <w:r>
              <w:t xml:space="preserve"> już wskutek jednego kontaktu seksualnego, nie tylko genitalnego, ale również oralnego i analnego. Infekcję </w:t>
            </w:r>
            <w:r>
              <w:lastRenderedPageBreak/>
              <w:t>można i trzeba leczyć, a w przypadku posiadania partnera/partnerki leczone są dwie osoby. Częstym błędem w leczeniu infekcji jest właśnie skupienie się na jednej osobie, a nieleczenie drugiej – nawet jeśli ta pierwsza została wyleczona, jej kolejny kontakt seksualny z drugą prowadzi do ponownej infekcji. Należy też pamiętać o tym, że infekcja może przebiegać bezobjawowo.</w:t>
            </w:r>
          </w:p>
        </w:tc>
      </w:tr>
      <w:tr w:rsidR="00066425" w14:paraId="3D1F2AEE" w14:textId="77777777" w:rsidTr="00066425">
        <w:tc>
          <w:tcPr>
            <w:tcW w:w="3020" w:type="dxa"/>
          </w:tcPr>
          <w:p w14:paraId="7EBB9471" w14:textId="29AEF20C" w:rsidR="00066425" w:rsidRDefault="003A2AD6">
            <w:pPr>
              <w:rPr>
                <w:b/>
                <w:bCs/>
                <w:sz w:val="32"/>
                <w:szCs w:val="32"/>
              </w:rPr>
            </w:pPr>
            <w:r>
              <w:lastRenderedPageBreak/>
              <w:t>1</w:t>
            </w:r>
            <w:r w:rsidR="00652EC6">
              <w:t>0</w:t>
            </w:r>
            <w:r>
              <w:t>. Regularne badania ginekologiczne</w:t>
            </w:r>
          </w:p>
        </w:tc>
        <w:tc>
          <w:tcPr>
            <w:tcW w:w="3021" w:type="dxa"/>
          </w:tcPr>
          <w:p w14:paraId="7D3AA7A3" w14:textId="155965ED" w:rsidR="00066425" w:rsidRDefault="00570DAA">
            <w:pPr>
              <w:rPr>
                <w:b/>
                <w:bCs/>
                <w:sz w:val="32"/>
                <w:szCs w:val="32"/>
              </w:rPr>
            </w:pPr>
            <w:r>
              <w:t>4. ważne dla zachowania zdrowia seksualnego i reprodukcyjnego</w:t>
            </w:r>
          </w:p>
        </w:tc>
        <w:tc>
          <w:tcPr>
            <w:tcW w:w="3021" w:type="dxa"/>
          </w:tcPr>
          <w:p w14:paraId="4E3E0A55" w14:textId="5F67A7BC" w:rsidR="00066425" w:rsidRDefault="00570DAA">
            <w:pPr>
              <w:rPr>
                <w:b/>
                <w:bCs/>
                <w:sz w:val="32"/>
                <w:szCs w:val="32"/>
              </w:rPr>
            </w:pPr>
            <w:r>
              <w:t xml:space="preserve">Pierwsze badanie ginekologiczne powinno zostać wykonane około 18-20 r. ż. lub wcześniej, jeśli dziewczyna wcześniej rozpoczęła współżycie. Badanie dopochwowe jest bezbolesne lub odczuwa się niewielki ból czy dyskomfort. Aby stwierdzić, czy narządy płciowe rozwijają się w sposób zdrowy, lekarz/lekarka dokładnie je ogląda. Używa do tego wziernika – specjalnego przyrządu, który po wprowadzeniu do pochwy można delikatnie rozszerzyć, aby obejrzeć wnętrze pochwy i szyjkę macicy. W celu profilaktyki nowotworu należy regularnie wykonywać badanie cytologiczne (jest to bezbolesne badanie, które polega na pobieraniu rozmazu z  szyjki macicy i jego mikroskopowej ocenie). Wiele kobiet unika wizyty u ginekologa, co wynika z ich obaw i </w:t>
            </w:r>
            <w:proofErr w:type="spellStart"/>
            <w:r>
              <w:t>zahamowań</w:t>
            </w:r>
            <w:proofErr w:type="spellEnd"/>
            <w:r>
              <w:t xml:space="preserve"> – należy jednak pamiętać, że narządy płciowe to bardzo ważne części naszego ciała i należy dbać o ich zdrowie tak jak o dobry stan całego organizmu.</w:t>
            </w:r>
          </w:p>
        </w:tc>
      </w:tr>
    </w:tbl>
    <w:p w14:paraId="77E4614B" w14:textId="77777777" w:rsidR="00066425" w:rsidRPr="00066425" w:rsidRDefault="00066425">
      <w:pPr>
        <w:rPr>
          <w:b/>
          <w:bCs/>
          <w:sz w:val="32"/>
          <w:szCs w:val="32"/>
        </w:rPr>
      </w:pPr>
    </w:p>
    <w:sectPr w:rsidR="00066425" w:rsidRPr="00066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119EC" w14:textId="77777777" w:rsidR="00A17DB4" w:rsidRDefault="00A17DB4" w:rsidP="00A17DB4">
      <w:pPr>
        <w:spacing w:after="0" w:line="240" w:lineRule="auto"/>
      </w:pPr>
      <w:r>
        <w:separator/>
      </w:r>
    </w:p>
  </w:endnote>
  <w:endnote w:type="continuationSeparator" w:id="0">
    <w:p w14:paraId="6C2859BB" w14:textId="77777777" w:rsidR="00A17DB4" w:rsidRDefault="00A17DB4" w:rsidP="00A17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D64D0" w14:textId="77777777" w:rsidR="00A17DB4" w:rsidRDefault="00A17DB4" w:rsidP="00A17DB4">
      <w:pPr>
        <w:spacing w:after="0" w:line="240" w:lineRule="auto"/>
      </w:pPr>
      <w:r>
        <w:separator/>
      </w:r>
    </w:p>
  </w:footnote>
  <w:footnote w:type="continuationSeparator" w:id="0">
    <w:p w14:paraId="3EC3BC7A" w14:textId="77777777" w:rsidR="00A17DB4" w:rsidRDefault="00A17DB4" w:rsidP="00A17D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49D"/>
    <w:rsid w:val="00066425"/>
    <w:rsid w:val="000B2552"/>
    <w:rsid w:val="00234C5E"/>
    <w:rsid w:val="003A2AD6"/>
    <w:rsid w:val="003E349D"/>
    <w:rsid w:val="004D151C"/>
    <w:rsid w:val="004D37B7"/>
    <w:rsid w:val="0054168D"/>
    <w:rsid w:val="00563CEE"/>
    <w:rsid w:val="00570DAA"/>
    <w:rsid w:val="0058776A"/>
    <w:rsid w:val="00652EC6"/>
    <w:rsid w:val="00725199"/>
    <w:rsid w:val="007F2D40"/>
    <w:rsid w:val="00824105"/>
    <w:rsid w:val="008C2DCB"/>
    <w:rsid w:val="00A17DB4"/>
    <w:rsid w:val="00BB178C"/>
    <w:rsid w:val="00E01282"/>
    <w:rsid w:val="00E64E6F"/>
    <w:rsid w:val="00F1027C"/>
    <w:rsid w:val="00F33019"/>
    <w:rsid w:val="00F961F2"/>
    <w:rsid w:val="00F963DD"/>
    <w:rsid w:val="00FA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9988"/>
  <w15:chartTrackingRefBased/>
  <w15:docId w15:val="{F6A9A729-73B1-41C9-9342-DE00AA887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7D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7D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7DB4"/>
    <w:rPr>
      <w:vertAlign w:val="superscript"/>
    </w:rPr>
  </w:style>
  <w:style w:type="table" w:styleId="Tabela-Siatka">
    <w:name w:val="Table Grid"/>
    <w:basedOn w:val="Standardowy"/>
    <w:uiPriority w:val="39"/>
    <w:rsid w:val="00725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1660</Words>
  <Characters>9966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Ksieniewicz</dc:creator>
  <cp:keywords/>
  <dc:description/>
  <cp:lastModifiedBy>Iwona Ksieniewicz</cp:lastModifiedBy>
  <cp:revision>2</cp:revision>
  <dcterms:created xsi:type="dcterms:W3CDTF">2020-06-01T22:09:00Z</dcterms:created>
  <dcterms:modified xsi:type="dcterms:W3CDTF">2020-06-01T22:09:00Z</dcterms:modified>
</cp:coreProperties>
</file>